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山西忻州神达能源集团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所属煤业公司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招聘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文秘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岗位报名登记表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单位及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5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3772"/>
    <w:rsid w:val="003F0FF3"/>
    <w:rsid w:val="005314B8"/>
    <w:rsid w:val="00DD0E55"/>
    <w:rsid w:val="03977FFE"/>
    <w:rsid w:val="164E1EAB"/>
    <w:rsid w:val="1D85221B"/>
    <w:rsid w:val="24503772"/>
    <w:rsid w:val="3AA83EC1"/>
    <w:rsid w:val="3EBC6F02"/>
    <w:rsid w:val="50F5401E"/>
    <w:rsid w:val="6E4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12</TotalTime>
  <ScaleCrop>false</ScaleCrop>
  <LinksUpToDate>false</LinksUpToDate>
  <CharactersWithSpaces>310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2020-05-10T02:18:00Z</dcterms:created>
  <dc:creator>Administrator</dc:creator>
  <cp:lastModifiedBy>神达党群工作部</cp:lastModifiedBy>
  <dcterms:modified xsi:type="dcterms:W3CDTF">2020-09-28T08:54:54Z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